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EA01D" w14:textId="77777777" w:rsidR="001938CB" w:rsidRDefault="007D776C" w:rsidP="007D776C">
      <w:pPr>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TIME \@ "MMMM d, yyyy" </w:instrText>
      </w:r>
      <w:r>
        <w:rPr>
          <w:rFonts w:ascii="Times New Roman" w:hAnsi="Times New Roman" w:cs="Times New Roman"/>
        </w:rPr>
        <w:fldChar w:fldCharType="separate"/>
      </w:r>
      <w:r w:rsidR="00B94FDF">
        <w:rPr>
          <w:rFonts w:ascii="Times New Roman" w:hAnsi="Times New Roman" w:cs="Times New Roman"/>
          <w:noProof/>
        </w:rPr>
        <w:t>October 25, 2015</w:t>
      </w:r>
      <w:r>
        <w:rPr>
          <w:rFonts w:ascii="Times New Roman" w:hAnsi="Times New Roman" w:cs="Times New Roman"/>
        </w:rPr>
        <w:fldChar w:fldCharType="end"/>
      </w:r>
    </w:p>
    <w:p w14:paraId="25A1536D" w14:textId="77777777" w:rsidR="007D776C" w:rsidRDefault="007D776C" w:rsidP="007D776C">
      <w:pPr>
        <w:rPr>
          <w:rFonts w:ascii="Times New Roman" w:hAnsi="Times New Roman" w:cs="Times New Roman"/>
        </w:rPr>
      </w:pPr>
    </w:p>
    <w:p w14:paraId="390A3CBD" w14:textId="366AF028" w:rsidR="007D776C" w:rsidRPr="00A60206" w:rsidRDefault="007D776C" w:rsidP="007D776C">
      <w:pPr>
        <w:jc w:val="center"/>
        <w:rPr>
          <w:rFonts w:ascii="Times New Roman" w:hAnsi="Times New Roman" w:cs="Times New Roman"/>
          <w:b/>
          <w:i/>
          <w:u w:val="single"/>
        </w:rPr>
      </w:pPr>
      <w:r w:rsidRPr="00A60206">
        <w:rPr>
          <w:rFonts w:ascii="Times New Roman" w:hAnsi="Times New Roman" w:cs="Times New Roman"/>
          <w:b/>
          <w:i/>
          <w:u w:val="single"/>
        </w:rPr>
        <w:t>Chapter #</w:t>
      </w:r>
      <w:r w:rsidR="00CB1A71" w:rsidRPr="00A60206">
        <w:rPr>
          <w:rFonts w:ascii="Times New Roman" w:hAnsi="Times New Roman" w:cs="Times New Roman"/>
          <w:b/>
          <w:i/>
          <w:u w:val="single"/>
        </w:rPr>
        <w:t>2: Personality &amp; Learning</w:t>
      </w:r>
    </w:p>
    <w:p w14:paraId="57280C41" w14:textId="77777777" w:rsidR="00CB1A71" w:rsidRPr="00A60206" w:rsidRDefault="00CB1A71" w:rsidP="00CB1A71">
      <w:pPr>
        <w:rPr>
          <w:rFonts w:ascii="Times New Roman" w:hAnsi="Times New Roman" w:cs="Times New Roman"/>
        </w:rPr>
      </w:pPr>
    </w:p>
    <w:p w14:paraId="79EB7254" w14:textId="77777777" w:rsidR="00A60206" w:rsidRPr="00A60206" w:rsidRDefault="00A60206" w:rsidP="00A60206">
      <w:pPr>
        <w:widowControl w:val="0"/>
        <w:autoSpaceDE w:val="0"/>
        <w:autoSpaceDN w:val="0"/>
        <w:adjustRightInd w:val="0"/>
        <w:spacing w:after="240"/>
        <w:rPr>
          <w:rFonts w:ascii="Times New Roman" w:hAnsi="Times New Roman" w:cs="Times New Roman"/>
        </w:rPr>
      </w:pPr>
      <w:bookmarkStart w:id="0" w:name="_GoBack"/>
      <w:bookmarkEnd w:id="0"/>
      <w:r w:rsidRPr="00A60206">
        <w:rPr>
          <w:rFonts w:ascii="Times New Roman" w:hAnsi="Times New Roman" w:cs="Times New Roman"/>
          <w:b/>
          <w:bCs/>
        </w:rPr>
        <w:t>I. What is Personality?</w:t>
      </w:r>
    </w:p>
    <w:p w14:paraId="588DFE78"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Personality</w:t>
      </w:r>
      <w:r w:rsidRPr="00A60206">
        <w:rPr>
          <w:rFonts w:ascii="Times New Roman" w:hAnsi="Times New Roman" w:cs="Times New Roman"/>
        </w:rPr>
        <w:t xml:space="preserve"> is the relatively stable set of psychological characteristics that influences the way an individual interacts with his or her environment. It is reflected in the way people react to other people, situations, and problems.</w:t>
      </w:r>
    </w:p>
    <w:p w14:paraId="5A682878"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II. Personality and Organizational Behaviour</w:t>
      </w:r>
    </w:p>
    <w:p w14:paraId="68E56C7E"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Personality has a rather long and rocky history in organizational behaviour that is demonstrated by the “person-situation.” According to the dispositional approach, individuals possess stable traits or characteristics that influence their attitudes and behaviours. According to the situational approach, characteristics of the organizational setting such as rewards and punishment influence people’s feelings, attitudes, and behaviour. According to the interactionist approach, organizational behaviour is a function of both dispositions and the situation. The interactionist approach is the most widely accepted perspective within organizational behaviour. The role of personality in organizational settings is strongest in “weak” situations where there are loosely defined roles and few rules. In strong situations which have more defined roles, rules, and contingencies, personality tends to have less impact. Thus, the extent to which personality influences people’s attitudes and behaviours depends on the situation.</w:t>
      </w:r>
    </w:p>
    <w:p w14:paraId="44800300"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A. The Five-Factor Model of Personality</w:t>
      </w:r>
    </w:p>
    <w:p w14:paraId="7E00000C"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Psychologists have discovered that there are about five basic, but general dimensions that describe personality:</w:t>
      </w:r>
    </w:p>
    <w:p w14:paraId="610EBF86" w14:textId="77777777" w:rsidR="00A60206" w:rsidRPr="00A60206" w:rsidRDefault="00A60206" w:rsidP="00A60206">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A60206">
        <w:rPr>
          <w:rFonts w:ascii="Times New Roman" w:hAnsi="Times New Roman" w:cs="Times New Roman"/>
        </w:rPr>
        <w:t>Extraversion. Sociable, talkative vs. withdrawn, shy.</w:t>
      </w:r>
    </w:p>
    <w:p w14:paraId="0DD65891" w14:textId="77777777" w:rsidR="00A60206" w:rsidRPr="00A60206" w:rsidRDefault="00A60206" w:rsidP="00A60206">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A60206">
        <w:rPr>
          <w:rFonts w:ascii="Times New Roman" w:hAnsi="Times New Roman" w:cs="Times New Roman"/>
        </w:rPr>
        <w:t>Emotional Stability/Neuroticism. Stable, confident vs. depressed, anxious.</w:t>
      </w:r>
    </w:p>
    <w:p w14:paraId="731060D4" w14:textId="77777777" w:rsidR="00A60206" w:rsidRPr="00A60206" w:rsidRDefault="00A60206" w:rsidP="00A60206">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A60206">
        <w:rPr>
          <w:rFonts w:ascii="Times New Roman" w:hAnsi="Times New Roman" w:cs="Times New Roman"/>
        </w:rPr>
        <w:t>Agreeableness. Tolerant, cooperative vs. cold, rude.</w:t>
      </w:r>
    </w:p>
    <w:p w14:paraId="565FA105" w14:textId="77777777" w:rsidR="00A60206" w:rsidRPr="00A60206" w:rsidRDefault="00A60206" w:rsidP="00A60206">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A60206">
        <w:rPr>
          <w:rFonts w:ascii="Times New Roman" w:hAnsi="Times New Roman" w:cs="Times New Roman"/>
        </w:rPr>
        <w:t>Conscientiousness. Dependable, responsible vs. careless, impulsive.</w:t>
      </w:r>
    </w:p>
    <w:p w14:paraId="2DB12E56" w14:textId="77777777" w:rsidR="00A60206" w:rsidRPr="00A60206" w:rsidRDefault="00A60206" w:rsidP="00A60206">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A60206">
        <w:rPr>
          <w:rFonts w:ascii="Times New Roman" w:hAnsi="Times New Roman" w:cs="Times New Roman"/>
        </w:rPr>
        <w:t>Openness to Experience. Curious, original vs. dull, unimaginative.</w:t>
      </w:r>
    </w:p>
    <w:p w14:paraId="014B53D7"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There is evidence that each of the “Big Five” dimensions is related to job performance. High conscientiousness is related to performance for all occupations and the best predictor of performance of all the “Big Five” dimensions. The “Big Five” dimensions have also been found to be related to motivation, job satisfaction, and career success.</w:t>
      </w:r>
    </w:p>
    <w:p w14:paraId="41DC143B"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B. Locus of Control</w:t>
      </w:r>
    </w:p>
    <w:p w14:paraId="3300ECF5"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Locus of control</w:t>
      </w:r>
      <w:r w:rsidRPr="00A60206">
        <w:rPr>
          <w:rFonts w:ascii="Times New Roman" w:hAnsi="Times New Roman" w:cs="Times New Roman"/>
        </w:rPr>
        <w:t xml:space="preserve"> is a set of beliefs about whether one's behaviour is controlled mainly by internal or external forces. High "externals" see their behaviours controlled by factors like fate, luck and powerful people. High "internals" see stronger effects on their behaviour as a consequence of self-initiative, personal actions and free will.</w:t>
      </w:r>
    </w:p>
    <w:p w14:paraId="458F49EC"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lastRenderedPageBreak/>
        <w:t>Locus of control influences organizational behaviour in a variety of occupations. Internals are more satisfied with their jobs, earn more money, and achieve higher organizational positions. In addition, they seem to perceive less stress, to cope with stress better, and to engage in more careful career planning.</w:t>
      </w:r>
    </w:p>
    <w:p w14:paraId="2513B130"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C. Self-Monitoring</w:t>
      </w:r>
    </w:p>
    <w:p w14:paraId="7F8138BA"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Self-monitoring</w:t>
      </w:r>
      <w:r w:rsidRPr="00A60206">
        <w:rPr>
          <w:rFonts w:ascii="Times New Roman" w:hAnsi="Times New Roman" w:cs="Times New Roman"/>
        </w:rPr>
        <w:t xml:space="preserve"> is the extent to which people observe and regulate how they appear and behave in social settings and relationships. Individuals low in self-monitoring are said to "wear their hearts on their sleeves." They act like they feel and say what they think without regard to the situation. Individuals high on self-monitoring behave somewhat like actors, taking great care to observe and control the images that they project. In particular, they tend to show concern for socially appropriate behaviour, tune in to social cues, and respond accordingly.</w:t>
      </w:r>
    </w:p>
    <w:p w14:paraId="1B6A43EA"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High self-monitors tend to gravitate toward jobs that require a degree of role-playing such as sales, law, public relations, and politics. In social settings that require a lot of verbal interaction, high self-monitors tend to emerge as leaders. High self-monitors tend to be more involved in their jobs and to perform at a higher level. They also experience more role stress and show less commitment to their organization but they have been found to receive more promotions than low-self-monitors.</w:t>
      </w:r>
    </w:p>
    <w:p w14:paraId="56BC23B9"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D. Self-Esteem</w:t>
      </w:r>
    </w:p>
    <w:p w14:paraId="0AB3677F"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Self-esteem</w:t>
      </w:r>
      <w:r w:rsidRPr="00A60206">
        <w:rPr>
          <w:rFonts w:ascii="Times New Roman" w:hAnsi="Times New Roman" w:cs="Times New Roman"/>
        </w:rPr>
        <w:t xml:space="preserve"> is the degree to which a person has a positive self-evaluation. People with high self-esteem have favourable self-images. According to </w:t>
      </w:r>
      <w:r w:rsidRPr="00A60206">
        <w:rPr>
          <w:rFonts w:ascii="Times New Roman" w:hAnsi="Times New Roman" w:cs="Times New Roman"/>
          <w:b/>
          <w:bCs/>
        </w:rPr>
        <w:t>behavioural plasticity theory</w:t>
      </w:r>
      <w:r w:rsidRPr="00A60206">
        <w:rPr>
          <w:rFonts w:ascii="Times New Roman" w:hAnsi="Times New Roman" w:cs="Times New Roman"/>
        </w:rPr>
        <w:t>, people with low self-esteem tend to be more susceptible to external and social influences than those who have high self-esteem. People with low self-esteem tend to react badly to negative feedback – it lowers their subsequent performance and they do not react well to ambiguous and stressful situations. Despite a possible downside to excessive esteem, organizations will generally benefit from a workforce with high self-esteem. Such people tend to make more fulfilling career decisions, they exhibit higher job satisfaction, and they are generally more resilient to the strains of everyday work life.</w:t>
      </w:r>
    </w:p>
    <w:p w14:paraId="1F962D35"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E. Recent Developments in Personality and Organizational Behaviour</w:t>
      </w:r>
    </w:p>
    <w:p w14:paraId="5F511B53"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Five more recent personality variables that are important for organizational behaviour are positive and negative affectivity, proactive personality, general self-efficacy, and core self-evaluations.</w:t>
      </w:r>
    </w:p>
    <w:p w14:paraId="45922D86"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Positive and Negative Affectivity</w:t>
      </w:r>
    </w:p>
    <w:p w14:paraId="13E93683"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 xml:space="preserve">People who are high on </w:t>
      </w:r>
      <w:r w:rsidRPr="00A60206">
        <w:rPr>
          <w:rFonts w:ascii="Times New Roman" w:hAnsi="Times New Roman" w:cs="Times New Roman"/>
          <w:b/>
          <w:bCs/>
        </w:rPr>
        <w:t>positive affectivity</w:t>
      </w:r>
      <w:r w:rsidRPr="00A60206">
        <w:rPr>
          <w:rFonts w:ascii="Times New Roman" w:hAnsi="Times New Roman" w:cs="Times New Roman"/>
        </w:rPr>
        <w:t xml:space="preserve"> have a propensity to view the world, including oneself and other people, in a positive light. People who are high on </w:t>
      </w:r>
      <w:r w:rsidRPr="00A60206">
        <w:rPr>
          <w:rFonts w:ascii="Times New Roman" w:hAnsi="Times New Roman" w:cs="Times New Roman"/>
          <w:b/>
          <w:bCs/>
        </w:rPr>
        <w:t>negative affectivity</w:t>
      </w:r>
      <w:r w:rsidRPr="00A60206">
        <w:rPr>
          <w:rFonts w:ascii="Times New Roman" w:hAnsi="Times New Roman" w:cs="Times New Roman"/>
        </w:rPr>
        <w:t xml:space="preserve"> have a propensity to view the world, including oneself and other people, in a negative light. People who have high positive affectivity report higher job satisfaction while those with high negative affectivity report lower job satisfaction. People with high negative affectivity tend to experience more stressful conditions at work and report higher levels of workplace stress and strain.</w:t>
      </w:r>
    </w:p>
    <w:p w14:paraId="74DD0858"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Proactive Personality</w:t>
      </w:r>
    </w:p>
    <w:p w14:paraId="5E96001E"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Proactive behaviour</w:t>
      </w:r>
      <w:r w:rsidRPr="00A60206">
        <w:rPr>
          <w:rFonts w:ascii="Times New Roman" w:hAnsi="Times New Roman" w:cs="Times New Roman"/>
        </w:rPr>
        <w:t xml:space="preserve"> involves taking initiative to improve one’s current circumstances or creating new ones. It involves challenging the status quo. </w:t>
      </w:r>
      <w:r w:rsidRPr="00A60206">
        <w:rPr>
          <w:rFonts w:ascii="Times New Roman" w:hAnsi="Times New Roman" w:cs="Times New Roman"/>
          <w:b/>
          <w:bCs/>
        </w:rPr>
        <w:t>Proactive personality</w:t>
      </w:r>
      <w:r w:rsidRPr="00A60206">
        <w:rPr>
          <w:rFonts w:ascii="Times New Roman" w:hAnsi="Times New Roman" w:cs="Times New Roman"/>
        </w:rPr>
        <w:t xml:space="preserve"> is a stable disposition that reflects a tendency to behave proactively and to effect positive change in one’s environment. Individuals with a proactive personality are relatively unconstrained by situational forces and act to change and influence their environment. Proactive personality is related to a number of work outcomes including job performance, tolerance for stress in demanding jobs, leadership effectiveness, participation in organizational initiatives, work team performance, entrepreneurship, and career success.</w:t>
      </w:r>
    </w:p>
    <w:p w14:paraId="3B8F6B52"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General Self-Efficacy</w:t>
      </w:r>
    </w:p>
    <w:p w14:paraId="0814FC43"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General self-efficacy</w:t>
      </w:r>
      <w:r w:rsidRPr="00A60206">
        <w:rPr>
          <w:rFonts w:ascii="Times New Roman" w:hAnsi="Times New Roman" w:cs="Times New Roman"/>
        </w:rPr>
        <w:t xml:space="preserve"> (GSE) is a general trait that refers to an individual’s belief in his or her ability to perform successfully in a variety of challenging situations. It is a motivational trait rather than an affective trait. Individuals with high GSE are better able to adapt to novel, uncertain, and adverse situations and have higher job satisfaction and job performance.</w:t>
      </w:r>
    </w:p>
    <w:p w14:paraId="281E5728"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Core Self-Evaluations</w:t>
      </w:r>
    </w:p>
    <w:p w14:paraId="2F025194"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Core self-evaluations</w:t>
      </w:r>
      <w:r w:rsidRPr="00A60206">
        <w:rPr>
          <w:rFonts w:ascii="Times New Roman" w:hAnsi="Times New Roman" w:cs="Times New Roman"/>
        </w:rPr>
        <w:t xml:space="preserve"> refer to a broad personality concept that consists of more specific traits that reflect the evaluations people hold about themselves and their self-worth. The four specific traits that make up a person’s core self-evaluations are self-esteem, general self-efficacy, locus of control, and neuroticism (emotional stability). Core self-evaluations are positively related to job satisfaction, job performance, and life satisfaction.</w:t>
      </w:r>
    </w:p>
    <w:p w14:paraId="07006F83"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III. What is Learning?</w:t>
      </w:r>
    </w:p>
    <w:p w14:paraId="36C2B8C7"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Learning</w:t>
      </w:r>
      <w:r w:rsidRPr="00A60206">
        <w:rPr>
          <w:rFonts w:ascii="Times New Roman" w:hAnsi="Times New Roman" w:cs="Times New Roman"/>
        </w:rPr>
        <w:t xml:space="preserve"> occurs when practice or experience leads to a relatively permanent change in behaviour potential. We assume that learning has occurred when we see a change in our individual behaviour or performance. Employees must learn four general types of learning content: practical, intrapersonal, and interpersonal skills, and cultural awareness. Practical skills refer to job-specific skills, knowledge, and technical competence required to perform one’s job. Intrapersonal skills refer to skills such as problem solving, critical thinking, and risk-taking. Interpersonal skills refer to interactive skills such as communication and teamwork. Cultural awareness refers to the cultural norms and expectations that exist in an organization.</w:t>
      </w:r>
    </w:p>
    <w:p w14:paraId="67376902"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IV. Operant Learning Theory</w:t>
      </w:r>
    </w:p>
    <w:p w14:paraId="53C44CD7"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 xml:space="preserve">According to </w:t>
      </w:r>
      <w:r w:rsidRPr="00A60206">
        <w:rPr>
          <w:rFonts w:ascii="Times New Roman" w:hAnsi="Times New Roman" w:cs="Times New Roman"/>
          <w:b/>
          <w:bCs/>
        </w:rPr>
        <w:t>operant learning theory</w:t>
      </w:r>
      <w:r w:rsidRPr="00A60206">
        <w:rPr>
          <w:rFonts w:ascii="Times New Roman" w:hAnsi="Times New Roman" w:cs="Times New Roman"/>
        </w:rPr>
        <w:t>, the subject learns to operate on the environment to achieve certain consequences. Operantly learned behaviour is controlled by the consequences that follow it. The consequences depend on the behaviour, and it is this connection that is learned. Operant learning can be used to increase or reduce the probability of behaviour.</w:t>
      </w:r>
    </w:p>
    <w:p w14:paraId="2CC4A927"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V. Increasing the Probability of Behaviour</w:t>
      </w:r>
    </w:p>
    <w:p w14:paraId="0F99F6DE"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 xml:space="preserve">One of the best methods of promoting behaviour is </w:t>
      </w:r>
      <w:r w:rsidRPr="00A60206">
        <w:rPr>
          <w:rFonts w:ascii="Times New Roman" w:hAnsi="Times New Roman" w:cs="Times New Roman"/>
          <w:b/>
          <w:bCs/>
        </w:rPr>
        <w:t>reinforcement</w:t>
      </w:r>
      <w:r w:rsidRPr="00A60206">
        <w:rPr>
          <w:rFonts w:ascii="Times New Roman" w:hAnsi="Times New Roman" w:cs="Times New Roman"/>
        </w:rPr>
        <w:t>, or the process by which stimuli strengthen behaviours. The two main types of reinforcement are positive reinforcement and negative reinforcement.</w:t>
      </w:r>
    </w:p>
    <w:p w14:paraId="20A050E2"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A. Positive Reinforcement</w:t>
      </w:r>
    </w:p>
    <w:p w14:paraId="414BA45A"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Positive reinforcement</w:t>
      </w:r>
      <w:r w:rsidRPr="00A60206">
        <w:rPr>
          <w:rFonts w:ascii="Times New Roman" w:hAnsi="Times New Roman" w:cs="Times New Roman"/>
        </w:rPr>
        <w:t xml:space="preserve"> increases or maintains the probability of some behaviour by the application or addition of a stimulus to the situation in question. This stimulus is called the positive reinforcer. Although positive reinforcers tend to be pleasant stimuli, this is not always true since the resultant increase or maintenance of behaviour determines whether or not a given stimulus was a positive reinforcer.</w:t>
      </w:r>
    </w:p>
    <w:p w14:paraId="0DECD7A8"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B. Negative Reinforcement</w:t>
      </w:r>
    </w:p>
    <w:p w14:paraId="5219FC08"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Negative reinforcement</w:t>
      </w:r>
      <w:r w:rsidRPr="00A60206">
        <w:rPr>
          <w:rFonts w:ascii="Times New Roman" w:hAnsi="Times New Roman" w:cs="Times New Roman"/>
        </w:rPr>
        <w:t xml:space="preserve"> increases or maintains the probability of some behaviour by the removal of a stimulus from the situation in question. Although negative reinforcers tend to be unpleasant, they are defined only by what they do and how they work, not by their unpleasantness. A confusing point about negative reinforcers is that they increase the probability of behaviour, since we learn to repeat behaviours that remove or prevent the onset of negative stimuli.</w:t>
      </w:r>
    </w:p>
    <w:p w14:paraId="49E69AFE"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C. Organizational Errors Involving Reinforcement</w:t>
      </w:r>
    </w:p>
    <w:p w14:paraId="2ED4E52E"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Managers sometimes make errors in trying to use reinforcement. The most common errors are confusing rewards with reinforcers, neglecting diversity in preferences for reinforcers, and neglecting important sources of reinforcement.</w:t>
      </w:r>
    </w:p>
    <w:p w14:paraId="3868E68F" w14:textId="77777777" w:rsidR="00A60206" w:rsidRPr="00A60206" w:rsidRDefault="00A60206" w:rsidP="00A60206">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A60206">
        <w:rPr>
          <w:rFonts w:ascii="Times New Roman" w:hAnsi="Times New Roman" w:cs="Times New Roman"/>
        </w:rPr>
        <w:t>Confusing Rewards with Reinforcers.</w:t>
      </w:r>
    </w:p>
    <w:p w14:paraId="2B61D56A"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If rewards, such as pay, promotions, fringe benefits, and the opportunity for overtime are not made contingent on specific behaviour, workers might tend to become confused, since they would not know why benefits were given.</w:t>
      </w:r>
    </w:p>
    <w:p w14:paraId="634518B3" w14:textId="77777777" w:rsidR="00A60206" w:rsidRPr="00A60206" w:rsidRDefault="00A60206" w:rsidP="00A60206">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A60206">
        <w:rPr>
          <w:rFonts w:ascii="Times New Roman" w:hAnsi="Times New Roman" w:cs="Times New Roman"/>
        </w:rPr>
        <w:t>Neglecting Diversity in Preferences for Reinforcers.</w:t>
      </w:r>
    </w:p>
    <w:p w14:paraId="6CD17905"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At times organizations fail to take individual differences into account when using reinforcers. Thus, what makes one worker happy, like a longer vacation, might not please a workaholic whose only pleasure in life is work.</w:t>
      </w:r>
    </w:p>
    <w:p w14:paraId="3B1CA788" w14:textId="77777777" w:rsidR="00A60206" w:rsidRPr="00A60206" w:rsidRDefault="00A60206" w:rsidP="00A60206">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A60206">
        <w:rPr>
          <w:rFonts w:ascii="Times New Roman" w:hAnsi="Times New Roman" w:cs="Times New Roman"/>
        </w:rPr>
        <w:t>Neglecting Important Sources of Reinforcement.</w:t>
      </w:r>
    </w:p>
    <w:p w14:paraId="5553E9D7"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 xml:space="preserve">One important source of reinforcement that managers often ignore is information that accompanies the successful performance of tasks. </w:t>
      </w:r>
      <w:r w:rsidRPr="00A60206">
        <w:rPr>
          <w:rFonts w:ascii="Times New Roman" w:hAnsi="Times New Roman" w:cs="Times New Roman"/>
          <w:b/>
          <w:bCs/>
        </w:rPr>
        <w:t xml:space="preserve">Performance feedback </w:t>
      </w:r>
      <w:r w:rsidRPr="00A60206">
        <w:rPr>
          <w:rFonts w:ascii="Times New Roman" w:hAnsi="Times New Roman" w:cs="Times New Roman"/>
        </w:rPr>
        <w:t xml:space="preserve">involves providing quantitative or qualitative information on past performance for the purpose of changing or maintaining performance in specific ways. Performance feedback is most effective when it is a) conveyed in a positive manner, b) delivered immediately after observing performance, c) represented visually, such as in graph or chart form, and d) specific to the behaviour that is being targeted for feedback. Another important source of reinforcement is social recognition. </w:t>
      </w:r>
      <w:r w:rsidRPr="00A60206">
        <w:rPr>
          <w:rFonts w:ascii="Times New Roman" w:hAnsi="Times New Roman" w:cs="Times New Roman"/>
          <w:b/>
          <w:bCs/>
        </w:rPr>
        <w:t xml:space="preserve">Social recognition </w:t>
      </w:r>
      <w:r w:rsidRPr="00A60206">
        <w:rPr>
          <w:rFonts w:ascii="Times New Roman" w:hAnsi="Times New Roman" w:cs="Times New Roman"/>
        </w:rPr>
        <w:t>involves informal acknowledgement, attention, praise, approval, or genuine appreciation for work well done from one individual or group to another.</w:t>
      </w:r>
    </w:p>
    <w:p w14:paraId="0F3ECA5B"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D. Reinforcement Strategies</w:t>
      </w:r>
    </w:p>
    <w:p w14:paraId="76E5B216"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To obtain the fast acquisition of some response, continuous reinforcement, which is applied by the reinforcer whenever the behaviour of interest occurs, and immediate reinforcement which is applied by the reinforcer without delay, should be employed. Behaviour tends to be persistent when partial reinforcement and delayed reinforcement are employed. In partial reinforcement, not every instance of the behaviour is reinforced during learning, while with delayed reinforcement there is a time lapse between a behaviour and its reinforcement. In general, reinforcement strategies have to be altered over time to achieve the desired results, and these strategies must be altered when the needs of the situation change.</w:t>
      </w:r>
    </w:p>
    <w:p w14:paraId="64EDFC90"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VI. Reducing the Probability of Behaviour</w:t>
      </w:r>
    </w:p>
    <w:p w14:paraId="18FF02D9"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At times, we might wish to eliminate behaviours considered to be undesirable. Two strategies that can reduce the probability of learned behaviour are extinction and punishment.</w:t>
      </w:r>
    </w:p>
    <w:p w14:paraId="0A1CECD7"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A. Extinction</w:t>
      </w:r>
    </w:p>
    <w:p w14:paraId="12B6BBD1"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Extinction</w:t>
      </w:r>
      <w:r w:rsidRPr="00A60206">
        <w:rPr>
          <w:rFonts w:ascii="Times New Roman" w:hAnsi="Times New Roman" w:cs="Times New Roman"/>
        </w:rPr>
        <w:t xml:space="preserve"> involves the gradual dissipation of behaviour following the termination of reinforcement. If workers, for example, spend too much time chatting during coffee breaks, limiting such breaks to certain hours or delivering coffee to desks, might help solve the situation.</w:t>
      </w:r>
    </w:p>
    <w:p w14:paraId="074FEDE3"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B. Punishment</w:t>
      </w:r>
    </w:p>
    <w:p w14:paraId="2065D058"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Punishment</w:t>
      </w:r>
      <w:r w:rsidRPr="00A60206">
        <w:rPr>
          <w:rFonts w:ascii="Times New Roman" w:hAnsi="Times New Roman" w:cs="Times New Roman"/>
        </w:rPr>
        <w:t xml:space="preserve"> involves following an unwanted behaviour with some unpleasant, aversive stimulus. In general, organizations rely too heavily on punishment, and it should be used carefully and only when other methods of reinforcement fail to work.</w:t>
      </w:r>
    </w:p>
    <w:p w14:paraId="7CF68041"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C. Using Punishment Effectively</w:t>
      </w:r>
    </w:p>
    <w:p w14:paraId="17A337F9"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Very often when punishment is applied, another activity desired by the organization should be employed as a substitute. This will soften the effects of the punishment and indicate to the employee the activities the organization deems positive.</w:t>
      </w:r>
    </w:p>
    <w:p w14:paraId="6BA716C2"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There are several principles that can increase the effectiveness of punishment:</w:t>
      </w:r>
    </w:p>
    <w:p w14:paraId="0420FF60" w14:textId="77777777" w:rsidR="00A60206" w:rsidRPr="00A60206" w:rsidRDefault="00A60206" w:rsidP="00A60206">
      <w:pPr>
        <w:widowControl w:val="0"/>
        <w:numPr>
          <w:ilvl w:val="0"/>
          <w:numId w:val="5"/>
        </w:numPr>
        <w:tabs>
          <w:tab w:val="left" w:pos="220"/>
          <w:tab w:val="left" w:pos="720"/>
        </w:tabs>
        <w:autoSpaceDE w:val="0"/>
        <w:autoSpaceDN w:val="0"/>
        <w:adjustRightInd w:val="0"/>
        <w:ind w:hanging="720"/>
        <w:rPr>
          <w:rFonts w:ascii="Times New Roman" w:hAnsi="Times New Roman" w:cs="Times New Roman"/>
        </w:rPr>
      </w:pPr>
      <w:r w:rsidRPr="00A60206">
        <w:rPr>
          <w:rFonts w:ascii="Times New Roman" w:hAnsi="Times New Roman" w:cs="Times New Roman"/>
        </w:rPr>
        <w:t>Make sure the chosen punishment is truly aversive.</w:t>
      </w:r>
    </w:p>
    <w:p w14:paraId="00F1B2C3" w14:textId="77777777" w:rsidR="00A60206" w:rsidRPr="00A60206" w:rsidRDefault="00A60206" w:rsidP="00A60206">
      <w:pPr>
        <w:widowControl w:val="0"/>
        <w:numPr>
          <w:ilvl w:val="0"/>
          <w:numId w:val="5"/>
        </w:numPr>
        <w:tabs>
          <w:tab w:val="left" w:pos="220"/>
          <w:tab w:val="left" w:pos="720"/>
        </w:tabs>
        <w:autoSpaceDE w:val="0"/>
        <w:autoSpaceDN w:val="0"/>
        <w:adjustRightInd w:val="0"/>
        <w:ind w:hanging="720"/>
        <w:rPr>
          <w:rFonts w:ascii="Times New Roman" w:hAnsi="Times New Roman" w:cs="Times New Roman"/>
        </w:rPr>
      </w:pPr>
      <w:r w:rsidRPr="00A60206">
        <w:rPr>
          <w:rFonts w:ascii="Times New Roman" w:hAnsi="Times New Roman" w:cs="Times New Roman"/>
        </w:rPr>
        <w:t>Punish immediately.</w:t>
      </w:r>
    </w:p>
    <w:p w14:paraId="53638EBF" w14:textId="77777777" w:rsidR="00A60206" w:rsidRPr="00A60206" w:rsidRDefault="00A60206" w:rsidP="00A60206">
      <w:pPr>
        <w:widowControl w:val="0"/>
        <w:numPr>
          <w:ilvl w:val="0"/>
          <w:numId w:val="5"/>
        </w:numPr>
        <w:tabs>
          <w:tab w:val="left" w:pos="220"/>
          <w:tab w:val="left" w:pos="720"/>
        </w:tabs>
        <w:autoSpaceDE w:val="0"/>
        <w:autoSpaceDN w:val="0"/>
        <w:adjustRightInd w:val="0"/>
        <w:ind w:hanging="720"/>
        <w:rPr>
          <w:rFonts w:ascii="Times New Roman" w:hAnsi="Times New Roman" w:cs="Times New Roman"/>
        </w:rPr>
      </w:pPr>
      <w:r w:rsidRPr="00A60206">
        <w:rPr>
          <w:rFonts w:ascii="Times New Roman" w:hAnsi="Times New Roman" w:cs="Times New Roman"/>
        </w:rPr>
        <w:t>Do not reward unwanted behaviours before or after punishment.</w:t>
      </w:r>
    </w:p>
    <w:p w14:paraId="2D68202A" w14:textId="77777777" w:rsidR="00A60206" w:rsidRPr="00A60206" w:rsidRDefault="00A60206" w:rsidP="00A60206">
      <w:pPr>
        <w:widowControl w:val="0"/>
        <w:numPr>
          <w:ilvl w:val="0"/>
          <w:numId w:val="5"/>
        </w:numPr>
        <w:tabs>
          <w:tab w:val="left" w:pos="220"/>
          <w:tab w:val="left" w:pos="720"/>
        </w:tabs>
        <w:autoSpaceDE w:val="0"/>
        <w:autoSpaceDN w:val="0"/>
        <w:adjustRightInd w:val="0"/>
        <w:ind w:hanging="720"/>
        <w:rPr>
          <w:rFonts w:ascii="Times New Roman" w:hAnsi="Times New Roman" w:cs="Times New Roman"/>
        </w:rPr>
      </w:pPr>
      <w:r w:rsidRPr="00A60206">
        <w:rPr>
          <w:rFonts w:ascii="Times New Roman" w:hAnsi="Times New Roman" w:cs="Times New Roman"/>
        </w:rPr>
        <w:t>Do not inadvertently punish desirable behaviour.</w:t>
      </w:r>
    </w:p>
    <w:p w14:paraId="0EA6A3FB"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Punishment can be an effective means of stopping undesirable behaviour when it is applied very carefully and deliberately. In general, reinforcing correct behaviours and extinguishing unwanted responses are safer strategies for managers than the frequent use of punishment.</w:t>
      </w:r>
    </w:p>
    <w:p w14:paraId="29ED9AEB"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VII. Social Cognitive Theory</w:t>
      </w:r>
    </w:p>
    <w:p w14:paraId="1B5CEED5"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Learning and behaviour often occurs without the conscious control of positive and negative reinforcers by managers. People have the cognitive capacity to regulate and control their own thoughts, feelings, motivation, and actions. Social cognitive theory emphasizes the role of cognitive processes in regulating people’s behaviour. According to social cognitive theory, human behaviour can best be explained through a system of triadic reciprocal causation in which personal factors and environmental factors work together and interact to influence people’s behaviour. In addition, people’s behaviour also influences personal factors and the environment. According to Albert Bandura, social cognitive theory involves three components: modelling, self-efficacy, and self-regulation.</w:t>
      </w:r>
    </w:p>
    <w:p w14:paraId="57432377"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A. Modeling</w:t>
      </w:r>
    </w:p>
    <w:p w14:paraId="45B46E03"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Modeling is the process of imitating the behaviour of others. At times, workers learn to behave in a certain fashion through modeling or the process of imitating behaviour they observe. Thus, an aspiring executive might seek to dress the way the CEO does, or a junior clerk might even smoke a certain brand of cigar if upper level managers do. When the observed behaviour results in positive consequences, then the observer is likely to imitate the behaviour and to expect similar consequences when the behaviour is learned. In general, dynamic, successful people are more often used as models than boring, unsuccessful individuals.</w:t>
      </w:r>
    </w:p>
    <w:p w14:paraId="35ED4481"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B. Self-Efficacy</w:t>
      </w:r>
    </w:p>
    <w:p w14:paraId="6A69D36A"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Self-efficacy</w:t>
      </w:r>
      <w:r w:rsidRPr="00A60206">
        <w:rPr>
          <w:rFonts w:ascii="Times New Roman" w:hAnsi="Times New Roman" w:cs="Times New Roman"/>
        </w:rPr>
        <w:t xml:space="preserve"> refers to beliefs people have about their ability to successfully perform a specific task. It is a cognitive belief that is task specific and is the result of four sources of information: experience performing the task; observation; verbal persuasion and encouragement; and physiological state. Self-efficacy influences the activities people choose to perform, the amount of effort and persistence devoted to a task, affective and stress reactions, and job performance.</w:t>
      </w:r>
    </w:p>
    <w:p w14:paraId="78E07F71"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C. Self-Regulation</w:t>
      </w:r>
    </w:p>
    <w:p w14:paraId="57860E81"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 xml:space="preserve">When employees use learning principles to manage their own behavior, they are practicing </w:t>
      </w:r>
      <w:r w:rsidRPr="00A60206">
        <w:rPr>
          <w:rFonts w:ascii="Times New Roman" w:hAnsi="Times New Roman" w:cs="Times New Roman"/>
          <w:b/>
          <w:bCs/>
        </w:rPr>
        <w:t>self-regulation</w:t>
      </w:r>
      <w:r w:rsidRPr="00A60206">
        <w:rPr>
          <w:rFonts w:ascii="Times New Roman" w:hAnsi="Times New Roman" w:cs="Times New Roman"/>
        </w:rPr>
        <w:t>. Self-regulation involves self-observation, observation of others, goal setting, rehearsal, and self-reinforcement. A key part of the process is self-set goals that guide people’s behaviour. When there exists a discrepancy between one’s goals and performance, individuals are motivated to modify their behaviour in the pursuit of goal attainment, a process known as discrepancy reduction. When individuals attain their goals, they are likely to set even higher and more challenging goals, a process known as discrepancy production. In this way, people continually engage in a process of setting goals in the pursuit of ever higher levels of performance. Thus, discrepancy reduction and discrepancy production lie at the heart of the self-regulatory process. Self-regulation has been found to improve learning, attendance, and job performance.</w:t>
      </w:r>
    </w:p>
    <w:p w14:paraId="4CE75FD3"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VIII. Organizational Learning Practices</w:t>
      </w:r>
    </w:p>
    <w:p w14:paraId="6354103F"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Organizations employ a number of practices to enhance employee learning. These practices include organizational behaviour modification, employee recognition programs, training programs, and career development.</w:t>
      </w:r>
    </w:p>
    <w:p w14:paraId="2B001EA0"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A. Organizational Behaviour Modification</w:t>
      </w:r>
    </w:p>
    <w:p w14:paraId="3EA39C85"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Organizational behaviour modification</w:t>
      </w:r>
      <w:r w:rsidRPr="00A60206">
        <w:rPr>
          <w:rFonts w:ascii="Times New Roman" w:hAnsi="Times New Roman" w:cs="Times New Roman"/>
        </w:rPr>
        <w:t xml:space="preserve"> (O.B. Mod.) involves the systematic use of learning principles to influence organizational behaviour. For example, in one study the use of a slide show illustrating safe, versus unsafe practices resulted in an immediate improvement. When the reinforcers were terminated, however, the percentage of safe practices returned to the old level. The effects of O.B. Mod. on task performance tend to be stronger in manufacturing than in service organizations. As well, money, feedback, and social recognition have all been found to be effective forms of positive reinforcement. Although money has been found to have stronger effects on performance than feedback and social recognition, the use of all three together has the strongest effect on task performance.</w:t>
      </w:r>
    </w:p>
    <w:p w14:paraId="25B85D3B"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B. Employee Recognition Programs</w:t>
      </w:r>
    </w:p>
    <w:p w14:paraId="2CDD5BC7"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Employee recognition programs</w:t>
      </w:r>
      <w:r w:rsidRPr="00A60206">
        <w:rPr>
          <w:rFonts w:ascii="Times New Roman" w:hAnsi="Times New Roman" w:cs="Times New Roman"/>
        </w:rPr>
        <w:t xml:space="preserve"> are formal organizational programs that publicly recognize and reward employees for specific behaviours. To be effective, a formal employee recognition program must specify (a) how a person will be recognized, (b) the type of behaviour being encouraged, (c) the manner of the public acknowledgement, and (d) a token or icon of the event for the recipient.</w:t>
      </w:r>
    </w:p>
    <w:p w14:paraId="4316B5BD"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C. Training Programs</w:t>
      </w:r>
    </w:p>
    <w:p w14:paraId="5946E255"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Training</w:t>
      </w:r>
      <w:r w:rsidRPr="00A60206">
        <w:rPr>
          <w:rFonts w:ascii="Times New Roman" w:hAnsi="Times New Roman" w:cs="Times New Roman"/>
        </w:rPr>
        <w:t xml:space="preserve"> refers to planned organizational activities that are designed to facilitate knowledge and skill acquisition to change behaviours and improve performance. One of the most widely used and effective methods of training is behaviour modelling training (BMT) which is based on the modelling component of social cognitive theory. Behavioural modelling training has a positive effect on learning, skills, and job behaviour and the effects are greatest when trainees are instructed to set goals and when rewards and sanctions are used in the trainees’ work environment.</w:t>
      </w:r>
    </w:p>
    <w:p w14:paraId="0F65CC72"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rPr>
        <w:t>D. Career Development</w:t>
      </w:r>
    </w:p>
    <w:p w14:paraId="4F60E4AA" w14:textId="77777777" w:rsidR="00A60206" w:rsidRPr="00A60206" w:rsidRDefault="00A60206" w:rsidP="00A60206">
      <w:pPr>
        <w:widowControl w:val="0"/>
        <w:autoSpaceDE w:val="0"/>
        <w:autoSpaceDN w:val="0"/>
        <w:adjustRightInd w:val="0"/>
        <w:spacing w:after="240"/>
        <w:rPr>
          <w:rFonts w:ascii="Times New Roman" w:hAnsi="Times New Roman" w:cs="Times New Roman"/>
        </w:rPr>
      </w:pPr>
      <w:r w:rsidRPr="00A60206">
        <w:rPr>
          <w:rFonts w:ascii="Times New Roman" w:hAnsi="Times New Roman" w:cs="Times New Roman"/>
          <w:b/>
          <w:bCs/>
        </w:rPr>
        <w:t>Career development</w:t>
      </w:r>
      <w:r w:rsidRPr="00A60206">
        <w:rPr>
          <w:rFonts w:ascii="Times New Roman" w:hAnsi="Times New Roman" w:cs="Times New Roman"/>
        </w:rPr>
        <w:t xml:space="preserve"> is an ongoing process in which individuals progress through a series of stages that consist of a unique set of issues, themes, and tasks. This usually involves a career planning and career management component. Career planning involves the assessment of an individual’s interests, skills, and abilities in order to develop goals and career plans. Career management involves taking the necessary steps that are required to achieve an individual’s goals and career plans.</w:t>
      </w:r>
    </w:p>
    <w:p w14:paraId="3F8C0081" w14:textId="77777777" w:rsidR="00CB1A71" w:rsidRPr="00A60206" w:rsidRDefault="00CB1A71" w:rsidP="00CB1A71">
      <w:pPr>
        <w:rPr>
          <w:rFonts w:ascii="Times New Roman" w:hAnsi="Times New Roman" w:cs="Times New Roman"/>
        </w:rPr>
      </w:pPr>
    </w:p>
    <w:sectPr w:rsidR="00CB1A71" w:rsidRPr="00A60206" w:rsidSect="007A40F0">
      <w:headerReference w:type="default" r:id="rId8"/>
      <w:footerReference w:type="even" r:id="rId9"/>
      <w:footerReference w:type="default" r:id="rId1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495C8" w14:textId="77777777" w:rsidR="007D776C" w:rsidRDefault="007D776C" w:rsidP="007D776C">
      <w:r>
        <w:separator/>
      </w:r>
    </w:p>
  </w:endnote>
  <w:endnote w:type="continuationSeparator" w:id="0">
    <w:p w14:paraId="4E7803EA" w14:textId="77777777" w:rsidR="007D776C" w:rsidRDefault="007D776C" w:rsidP="007D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3CF0B" w14:textId="77777777" w:rsidR="00B4458E" w:rsidRDefault="00B4458E" w:rsidP="00A028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1AB708" w14:textId="77777777" w:rsidR="00B4458E" w:rsidRDefault="00B4458E" w:rsidP="00B445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41EC7" w14:textId="77777777" w:rsidR="00B4458E" w:rsidRDefault="00B4458E" w:rsidP="00A028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94FDF">
      <w:rPr>
        <w:rStyle w:val="PageNumber"/>
        <w:noProof/>
      </w:rPr>
      <w:t>1</w:t>
    </w:r>
    <w:r>
      <w:rPr>
        <w:rStyle w:val="PageNumber"/>
      </w:rPr>
      <w:fldChar w:fldCharType="end"/>
    </w:r>
  </w:p>
  <w:p w14:paraId="0F7D7523" w14:textId="77777777" w:rsidR="00B4458E" w:rsidRDefault="00B4458E" w:rsidP="00B4458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8E4B8" w14:textId="77777777" w:rsidR="007D776C" w:rsidRDefault="007D776C" w:rsidP="007D776C">
      <w:r>
        <w:separator/>
      </w:r>
    </w:p>
  </w:footnote>
  <w:footnote w:type="continuationSeparator" w:id="0">
    <w:p w14:paraId="19F8F63E" w14:textId="77777777" w:rsidR="007D776C" w:rsidRDefault="007D776C" w:rsidP="007D7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0CC65" w14:textId="77777777" w:rsidR="007D776C" w:rsidRPr="00B4454F" w:rsidRDefault="007D776C" w:rsidP="007D776C">
    <w:pPr>
      <w:pStyle w:val="Header"/>
      <w:tabs>
        <w:tab w:val="left" w:pos="3840"/>
      </w:tabs>
      <w:jc w:val="both"/>
      <w:rPr>
        <w:lang w:val="en-CA"/>
      </w:rPr>
    </w:pPr>
    <w:r w:rsidRPr="00B4454F">
      <w:rPr>
        <w:noProof/>
        <w:lang w:val="en-CA" w:eastAsia="en-CA"/>
      </w:rPr>
      <mc:AlternateContent>
        <mc:Choice Requires="wps">
          <w:drawing>
            <wp:anchor distT="0" distB="0" distL="114300" distR="114300" simplePos="0" relativeHeight="251659264" behindDoc="0" locked="0" layoutInCell="1" allowOverlap="1" wp14:anchorId="4B7467CB" wp14:editId="4BBEB6A7">
              <wp:simplePos x="0" y="0"/>
              <wp:positionH relativeFrom="column">
                <wp:posOffset>4453255</wp:posOffset>
              </wp:positionH>
              <wp:positionV relativeFrom="paragraph">
                <wp:posOffset>-173355</wp:posOffset>
              </wp:positionV>
              <wp:extent cx="2102485" cy="617220"/>
              <wp:effectExtent l="5080" t="7620" r="6985"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2485" cy="617220"/>
                      </a:xfrm>
                      <a:prstGeom prst="rect">
                        <a:avLst/>
                      </a:prstGeom>
                      <a:solidFill>
                        <a:srgbClr val="FFFFFF"/>
                      </a:solidFill>
                      <a:ln w="0">
                        <a:solidFill>
                          <a:schemeClr val="bg1">
                            <a:lumMod val="100000"/>
                            <a:lumOff val="0"/>
                          </a:schemeClr>
                        </a:solidFill>
                        <a:miter lim="800000"/>
                        <a:headEnd/>
                        <a:tailEnd/>
                      </a:ln>
                    </wps:spPr>
                    <wps:txbx>
                      <w:txbxContent>
                        <w:p w14:paraId="69A33F1A" w14:textId="77777777" w:rsidR="007D776C" w:rsidRPr="00057A9F" w:rsidRDefault="007D776C"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676F9713" w14:textId="44CFA821" w:rsidR="007D776C" w:rsidRPr="00057A9F" w:rsidRDefault="007D776C"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B7467CB" id="_x0000_t202" coordsize="21600,21600" o:spt="202" path="m,l,21600r21600,l21600,xe">
              <v:stroke joinstyle="miter"/>
              <v:path gradientshapeok="t" o:connecttype="rect"/>
            </v:shapetype>
            <v:shape id="Text Box 2" o:spid="_x0000_s1026" type="#_x0000_t202" style="position:absolute;left:0;text-align:left;margin-left:350.65pt;margin-top:-13.65pt;width:165.55pt;height:48.6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" strokecolor="white [3212]" strokeweight="0">
              <v:textbox style="mso-fit-shape-to-text:t">
                <w:txbxContent>
                  <w:p w14:paraId="69A33F1A" w14:textId="77777777" w:rsidR="007D776C" w:rsidRPr="00057A9F" w:rsidRDefault="007D776C"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676F9713" w14:textId="44CFA821" w:rsidR="007D776C" w:rsidRPr="00057A9F" w:rsidRDefault="007D776C"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txbxContent>
              </v:textbox>
            </v:shape>
          </w:pict>
        </mc:Fallback>
      </mc:AlternateContent>
    </w:r>
    <w:r w:rsidRPr="00B4454F">
      <w:rPr>
        <w:noProof/>
        <w:sz w:val="20"/>
        <w:szCs w:val="20"/>
        <w:lang w:val="en-CA" w:eastAsia="en-CA"/>
      </w:rPr>
      <w:drawing>
        <wp:inline distT="0" distB="0" distL="0" distR="0" wp14:anchorId="6E7211B0" wp14:editId="291D71CB">
          <wp:extent cx="1276350" cy="456081"/>
          <wp:effectExtent l="0" t="0" r="0" b="0"/>
          <wp:docPr id="4" name="il_fi" descr="http://t3.gstatic.com/images?q=tbn:ANd9GcSG-ey0laNgt4txC9iiQKIcLJirCOWy33uHQYZPgQ6VTTSWPB_0j8dskzl27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3.gstatic.com/images?q=tbn:ANd9GcSG-ey0laNgt4txC9iiQKIcLJirCOWy33uHQYZPgQ6VTTSWPB_0j8dskzl27Q"/>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7531" cy="456503"/>
                  </a:xfrm>
                  <a:prstGeom prst="rect">
                    <a:avLst/>
                  </a:prstGeom>
                  <a:noFill/>
                  <a:ln>
                    <a:noFill/>
                  </a:ln>
                </pic:spPr>
              </pic:pic>
            </a:graphicData>
          </a:graphic>
        </wp:inline>
      </w:drawing>
    </w:r>
    <w:r w:rsidRPr="00B4454F">
      <w:rPr>
        <w:lang w:val="en-CA"/>
      </w:rPr>
      <w:tab/>
    </w:r>
  </w:p>
  <w:p w14:paraId="788DF550" w14:textId="77777777" w:rsidR="007D776C" w:rsidRDefault="007D77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76C"/>
    <w:rsid w:val="001938CB"/>
    <w:rsid w:val="007A40F0"/>
    <w:rsid w:val="007D776C"/>
    <w:rsid w:val="00A60206"/>
    <w:rsid w:val="00B4458E"/>
    <w:rsid w:val="00B94FDF"/>
    <w:rsid w:val="00CB1A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BAD0BD"/>
  <w14:defaultImageDpi w14:val="300"/>
  <w15:docId w15:val="{61E08B80-60D1-45F2-9258-E5C5D0F2E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76C"/>
    <w:pPr>
      <w:tabs>
        <w:tab w:val="center" w:pos="4320"/>
        <w:tab w:val="right" w:pos="8640"/>
      </w:tabs>
    </w:pPr>
  </w:style>
  <w:style w:type="character" w:customStyle="1" w:styleId="HeaderChar">
    <w:name w:val="Header Char"/>
    <w:basedOn w:val="DefaultParagraphFont"/>
    <w:link w:val="Header"/>
    <w:uiPriority w:val="99"/>
    <w:rsid w:val="007D776C"/>
  </w:style>
  <w:style w:type="paragraph" w:styleId="Footer">
    <w:name w:val="footer"/>
    <w:basedOn w:val="Normal"/>
    <w:link w:val="FooterChar"/>
    <w:uiPriority w:val="99"/>
    <w:unhideWhenUsed/>
    <w:rsid w:val="007D776C"/>
    <w:pPr>
      <w:tabs>
        <w:tab w:val="center" w:pos="4320"/>
        <w:tab w:val="right" w:pos="8640"/>
      </w:tabs>
    </w:pPr>
  </w:style>
  <w:style w:type="character" w:customStyle="1" w:styleId="FooterChar">
    <w:name w:val="Footer Char"/>
    <w:basedOn w:val="DefaultParagraphFont"/>
    <w:link w:val="Footer"/>
    <w:uiPriority w:val="99"/>
    <w:rsid w:val="007D776C"/>
  </w:style>
  <w:style w:type="paragraph" w:styleId="BalloonText">
    <w:name w:val="Balloon Text"/>
    <w:basedOn w:val="Normal"/>
    <w:link w:val="BalloonTextChar"/>
    <w:uiPriority w:val="99"/>
    <w:semiHidden/>
    <w:unhideWhenUsed/>
    <w:rsid w:val="007D77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776C"/>
    <w:rPr>
      <w:rFonts w:ascii="Lucida Grande" w:hAnsi="Lucida Grande" w:cs="Lucida Grande"/>
      <w:sz w:val="18"/>
      <w:szCs w:val="18"/>
    </w:rPr>
  </w:style>
  <w:style w:type="character" w:styleId="PageNumber">
    <w:name w:val="page number"/>
    <w:basedOn w:val="DefaultParagraphFont"/>
    <w:uiPriority w:val="99"/>
    <w:semiHidden/>
    <w:unhideWhenUsed/>
    <w:rsid w:val="00B44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1821C-BB12-45B9-A135-73E81A1E2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2849</Words>
  <Characters>16244</Characters>
  <Application>Microsoft Office Word</Application>
  <DocSecurity>0</DocSecurity>
  <Lines>135</Lines>
  <Paragraphs>38</Paragraphs>
  <ScaleCrop>false</ScaleCrop>
  <Company>Bush Inc.</Company>
  <LinksUpToDate>false</LinksUpToDate>
  <CharactersWithSpaces>19055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Trevor Bush</dc:creator>
  <cp:keywords/>
  <dc:description/>
  <cp:lastModifiedBy>Adel Aouissi</cp:lastModifiedBy>
  <cp:revision>4</cp:revision>
  <dcterms:created xsi:type="dcterms:W3CDTF">2014-04-25T16:36:00Z</dcterms:created>
  <dcterms:modified xsi:type="dcterms:W3CDTF">2015-10-26T01:27:00Z</dcterms:modified>
</cp:coreProperties>
</file>